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E21" w:rsidRDefault="001D10AA" w:rsidP="008279E9">
      <w:pPr>
        <w:pStyle w:val="Title"/>
      </w:pPr>
      <w:r>
        <w:t>Arts and Sciences</w:t>
      </w:r>
      <w:r w:rsidR="00321356">
        <w:t xml:space="preserve"> </w:t>
      </w:r>
      <w:r w:rsidR="0011280A">
        <w:t>11</w:t>
      </w:r>
      <w:r w:rsidR="00683418">
        <w:t>xx.xx</w:t>
      </w:r>
      <w:r w:rsidR="00321356">
        <w:t xml:space="preserve">: </w:t>
      </w:r>
      <w:r w:rsidR="003E4E21">
        <w:t>Freshman Seminar</w:t>
      </w:r>
    </w:p>
    <w:p w:rsidR="008279E9" w:rsidRDefault="00683418" w:rsidP="008279E9">
      <w:pPr>
        <w:pStyle w:val="Title"/>
      </w:pPr>
      <w:r>
        <w:t>Crash Course in Grammar, Usage, and Research Writing</w:t>
      </w:r>
    </w:p>
    <w:p w:rsidR="00321356" w:rsidRPr="003E4E21" w:rsidRDefault="009D78AF" w:rsidP="003E4E21">
      <w:pPr>
        <w:pStyle w:val="Title"/>
        <w:jc w:val="left"/>
        <w:rPr>
          <w:sz w:val="24"/>
        </w:rPr>
      </w:pPr>
      <w:r>
        <w:rPr>
          <w:sz w:val="24"/>
        </w:rPr>
        <w:t>SP 2017</w:t>
      </w:r>
      <w:r w:rsidR="008279E9" w:rsidRPr="003E4E21">
        <w:rPr>
          <w:sz w:val="24"/>
        </w:rPr>
        <w:t xml:space="preserve"> </w:t>
      </w:r>
    </w:p>
    <w:p w:rsidR="00350708" w:rsidRDefault="009D78AF" w:rsidP="003E4E21">
      <w:pPr>
        <w:pStyle w:val="Title"/>
        <w:jc w:val="left"/>
        <w:rPr>
          <w:sz w:val="24"/>
        </w:rPr>
      </w:pPr>
      <w:r>
        <w:rPr>
          <w:sz w:val="24"/>
        </w:rPr>
        <w:t xml:space="preserve">W </w:t>
      </w:r>
      <w:proofErr w:type="gramStart"/>
      <w:r>
        <w:rPr>
          <w:sz w:val="24"/>
        </w:rPr>
        <w:t>F</w:t>
      </w:r>
      <w:r w:rsidR="003E4E21" w:rsidRPr="003E4E21">
        <w:rPr>
          <w:sz w:val="24"/>
        </w:rPr>
        <w:t xml:space="preserve">  </w:t>
      </w:r>
      <w:r w:rsidR="007C1AAD">
        <w:rPr>
          <w:sz w:val="24"/>
        </w:rPr>
        <w:t>9:30</w:t>
      </w:r>
      <w:proofErr w:type="gramEnd"/>
      <w:r w:rsidR="007C1AAD">
        <w:rPr>
          <w:sz w:val="24"/>
        </w:rPr>
        <w:t>-10:25</w:t>
      </w:r>
      <w:r w:rsidR="003E4E21">
        <w:rPr>
          <w:sz w:val="24"/>
        </w:rPr>
        <w:t xml:space="preserve">, </w:t>
      </w:r>
      <w:r w:rsidR="00D76305" w:rsidRPr="00D76305">
        <w:rPr>
          <w:sz w:val="24"/>
        </w:rPr>
        <w:t xml:space="preserve">University Hall </w:t>
      </w:r>
      <w:r>
        <w:rPr>
          <w:sz w:val="24"/>
        </w:rPr>
        <w:t>xxx</w:t>
      </w:r>
    </w:p>
    <w:p w:rsidR="003E4E21" w:rsidRPr="003E4E21" w:rsidRDefault="003E4E21" w:rsidP="003E4E21">
      <w:pPr>
        <w:pStyle w:val="Title"/>
        <w:jc w:val="left"/>
        <w:rPr>
          <w:sz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825"/>
        <w:gridCol w:w="111"/>
      </w:tblGrid>
      <w:tr w:rsidR="00350708" w:rsidRPr="00350708" w:rsidTr="00350708">
        <w:trPr>
          <w:tblCellSpacing w:w="0" w:type="dxa"/>
        </w:trPr>
        <w:tc>
          <w:tcPr>
            <w:tcW w:w="0" w:type="auto"/>
            <w:vAlign w:val="center"/>
            <w:hideMark/>
          </w:tcPr>
          <w:p w:rsidR="00350708" w:rsidRPr="00350708" w:rsidRDefault="00321356" w:rsidP="003E4E21">
            <w:r>
              <w:t>Prof. Roger Cherry</w:t>
            </w:r>
            <w:r>
              <w:tab/>
            </w:r>
            <w:r>
              <w:tab/>
            </w:r>
            <w:r>
              <w:tab/>
            </w:r>
            <w:r>
              <w:tab/>
            </w:r>
            <w:r>
              <w:tab/>
            </w:r>
            <w:r>
              <w:tab/>
            </w:r>
            <w:r w:rsidR="003E4E21">
              <w:t xml:space="preserve">                            </w:t>
            </w:r>
          </w:p>
        </w:tc>
        <w:tc>
          <w:tcPr>
            <w:tcW w:w="0" w:type="auto"/>
            <w:vAlign w:val="center"/>
            <w:hideMark/>
          </w:tcPr>
          <w:p w:rsidR="00350708" w:rsidRPr="00350708" w:rsidRDefault="00350708" w:rsidP="00350708"/>
        </w:tc>
      </w:tr>
    </w:tbl>
    <w:p w:rsidR="00321356" w:rsidRDefault="00321356">
      <w:r>
        <w:t>Office:  DE 363</w:t>
      </w:r>
      <w:r>
        <w:tab/>
      </w:r>
      <w:r>
        <w:tab/>
      </w:r>
      <w:r>
        <w:tab/>
      </w:r>
      <w:r>
        <w:tab/>
      </w:r>
      <w:r>
        <w:tab/>
        <w:t xml:space="preserve">Office </w:t>
      </w:r>
      <w:proofErr w:type="spellStart"/>
      <w:r>
        <w:t>Hrs</w:t>
      </w:r>
      <w:proofErr w:type="spellEnd"/>
      <w:r>
        <w:t xml:space="preserve">: </w:t>
      </w:r>
      <w:r w:rsidR="009D78AF">
        <w:t>W F</w:t>
      </w:r>
      <w:r w:rsidR="00F456C7">
        <w:t xml:space="preserve"> after class; </w:t>
      </w:r>
      <w:r w:rsidR="002C676E">
        <w:t>W F 1:00-2:00</w:t>
      </w:r>
    </w:p>
    <w:p w:rsidR="00321356" w:rsidRDefault="00EA7866">
      <w:hyperlink r:id="rId5" w:history="1">
        <w:r w:rsidR="00321356">
          <w:rPr>
            <w:rStyle w:val="Hyperlink"/>
          </w:rPr>
          <w:t>cherry.3@osu.edu</w:t>
        </w:r>
      </w:hyperlink>
      <w:r w:rsidR="00321356">
        <w:tab/>
      </w:r>
      <w:r w:rsidR="00321356">
        <w:tab/>
      </w:r>
      <w:r w:rsidR="00321356">
        <w:tab/>
      </w:r>
      <w:r w:rsidR="00321356">
        <w:tab/>
      </w:r>
      <w:r w:rsidR="00321356">
        <w:tab/>
      </w:r>
      <w:r w:rsidR="00321356">
        <w:tab/>
      </w:r>
      <w:r w:rsidR="003E4E21">
        <w:t xml:space="preserve">             </w:t>
      </w:r>
      <w:r w:rsidR="00F456C7">
        <w:t xml:space="preserve">Office </w:t>
      </w:r>
      <w:r w:rsidR="00321356">
        <w:t xml:space="preserve">Phone: </w:t>
      </w:r>
      <w:r w:rsidR="00F456C7">
        <w:t>614.</w:t>
      </w:r>
      <w:r w:rsidR="00321356">
        <w:t>292</w:t>
      </w:r>
      <w:r w:rsidR="00F456C7">
        <w:t>.</w:t>
      </w:r>
      <w:r w:rsidR="00321356">
        <w:t>6065</w:t>
      </w:r>
    </w:p>
    <w:p w:rsidR="00321356" w:rsidRDefault="00321356"/>
    <w:p w:rsidR="00321356" w:rsidRDefault="007C1AAD">
      <w:pPr>
        <w:ind w:firstLine="720"/>
      </w:pPr>
      <w:r>
        <w:t xml:space="preserve">OK, </w:t>
      </w:r>
      <w:r w:rsidR="00C65D98">
        <w:t>y</w:t>
      </w:r>
      <w:r>
        <w:t>ou placed out of the requirement to take a college writing course.</w:t>
      </w:r>
      <w:r w:rsidR="00C65D98">
        <w:t xml:space="preserve">  So that means you know everything you need to know to write well in college.  Right?  </w:t>
      </w:r>
      <w:r w:rsidR="00A16B6C">
        <w:t xml:space="preserve">Well, right??  </w:t>
      </w:r>
      <w:r w:rsidR="00C65D98">
        <w:t>Don’t be so sure.  Most college students—even those exempted from required courses</w:t>
      </w:r>
      <w:r w:rsidR="00A16B6C">
        <w:t xml:space="preserve">—lack critical knowledge and skills needed to excel on college writing tasks.  This course fills in those gaps by reviewing issues in grammar, usage, and research writing that even experienced writers often don’t know.  The course focuses on practical concerns </w:t>
      </w:r>
      <w:r w:rsidR="007F5E63">
        <w:t>in a relaxed—even sometimes entertaining—environment.  The information gleaned from the course</w:t>
      </w:r>
      <w:r w:rsidR="00A16B6C">
        <w:t xml:space="preserve"> will translate immediately into greater confidence and better scores on college writing assignments.</w:t>
      </w:r>
      <w:r w:rsidR="007F5E63">
        <w:t xml:space="preserve">  Who could ask for more than that?  Right?? </w:t>
      </w:r>
    </w:p>
    <w:p w:rsidR="00321356" w:rsidRDefault="00321356"/>
    <w:p w:rsidR="007C1AAD" w:rsidRDefault="00321356" w:rsidP="007C1AAD">
      <w:r>
        <w:t xml:space="preserve">TEXTS: </w:t>
      </w:r>
      <w:r>
        <w:tab/>
      </w:r>
      <w:r w:rsidR="007C1AAD">
        <w:t xml:space="preserve">Phillip </w:t>
      </w:r>
      <w:proofErr w:type="spellStart"/>
      <w:r w:rsidR="007C1AAD">
        <w:t>Gucker</w:t>
      </w:r>
      <w:proofErr w:type="spellEnd"/>
      <w:r w:rsidR="007C1AAD">
        <w:t xml:space="preserve">, </w:t>
      </w:r>
      <w:r w:rsidR="007C1AAD" w:rsidRPr="007C1AAD">
        <w:rPr>
          <w:i/>
        </w:rPr>
        <w:t>Essential English Grammar.</w:t>
      </w:r>
      <w:r w:rsidR="007C1AAD">
        <w:t xml:space="preserve">  A very brief, inexpensive, practical guide</w:t>
      </w:r>
    </w:p>
    <w:p w:rsidR="00B07094" w:rsidRPr="007C1AAD" w:rsidRDefault="007C1AAD" w:rsidP="007C1AAD">
      <w:pPr>
        <w:ind w:left="720" w:firstLine="720"/>
      </w:pPr>
      <w:r>
        <w:t>to important grammar issues.</w:t>
      </w:r>
    </w:p>
    <w:p w:rsidR="00B07094" w:rsidRDefault="00B07094"/>
    <w:p w:rsidR="00B07094" w:rsidRDefault="00483A35" w:rsidP="00B07094">
      <w:pPr>
        <w:ind w:left="1440"/>
      </w:pPr>
      <w:r>
        <w:t xml:space="preserve">Various readings </w:t>
      </w:r>
      <w:r w:rsidR="007C1AAD">
        <w:t>available o</w:t>
      </w:r>
      <w:r>
        <w:t xml:space="preserve">n </w:t>
      </w:r>
      <w:r w:rsidR="007C1AAD">
        <w:t>the course website</w:t>
      </w:r>
      <w:r w:rsidR="00B07094">
        <w:t>.</w:t>
      </w:r>
    </w:p>
    <w:p w:rsidR="00321356" w:rsidRDefault="00321356">
      <w:r>
        <w:tab/>
      </w:r>
      <w:r>
        <w:tab/>
      </w:r>
    </w:p>
    <w:p w:rsidR="002C6E24" w:rsidRDefault="002C6E24" w:rsidP="002C6E24">
      <w:r>
        <w:t>REQUIREMENTS:</w:t>
      </w:r>
    </w:p>
    <w:p w:rsidR="0028388C" w:rsidRDefault="0028388C" w:rsidP="002C6E24"/>
    <w:p w:rsidR="0028388C" w:rsidRDefault="0028388C" w:rsidP="0028388C">
      <w:r>
        <w:t>FINAL GRADES: Th</w:t>
      </w:r>
      <w:r>
        <w:t>is is a one-credit</w:t>
      </w:r>
      <w:r>
        <w:t xml:space="preserve"> course graded S/U.  A Satisfactory grade requires successfully meeting all of the Course Requirements</w:t>
      </w:r>
      <w:r>
        <w:t>:</w:t>
      </w:r>
    </w:p>
    <w:p w:rsidR="002C6E24" w:rsidRDefault="002C6E24" w:rsidP="002C6E24"/>
    <w:p w:rsidR="00895B90" w:rsidRDefault="0028388C" w:rsidP="00B1664D">
      <w:pPr>
        <w:numPr>
          <w:ilvl w:val="0"/>
          <w:numId w:val="4"/>
        </w:numPr>
      </w:pPr>
      <w:r>
        <w:t>Completion of the initial Grammar Diagnostic Test and successful completion (70%) of the Grammar Mastery Test at the end of the course.  (If you attend class and participate in in-class exercises, you will pass the final Mastery Test with ease.)</w:t>
      </w:r>
    </w:p>
    <w:p w:rsidR="002C6E24" w:rsidRDefault="00B07094" w:rsidP="00B07094">
      <w:r>
        <w:t xml:space="preserve"> </w:t>
      </w:r>
    </w:p>
    <w:p w:rsidR="00321356" w:rsidRDefault="00321356">
      <w:pPr>
        <w:numPr>
          <w:ilvl w:val="0"/>
          <w:numId w:val="1"/>
        </w:numPr>
      </w:pPr>
      <w:r>
        <w:t>Participat</w:t>
      </w:r>
      <w:r w:rsidR="00B54D49">
        <w:t xml:space="preserve">ion.  A portion of your grade </w:t>
      </w:r>
      <w:r>
        <w:t xml:space="preserve">will be based on your contributions to the classroom community as a whole, </w:t>
      </w:r>
      <w:r w:rsidR="006D035C">
        <w:t xml:space="preserve">including </w:t>
      </w:r>
      <w:r>
        <w:t>preparation for and participation in class discussion</w:t>
      </w:r>
      <w:r w:rsidR="006D035C">
        <w:t xml:space="preserve">.  Adequate preparation requires </w:t>
      </w:r>
      <w:r w:rsidR="00143B36">
        <w:t>doing assigned reading carefully</w:t>
      </w:r>
      <w:r>
        <w:t xml:space="preserve"> and raising issues and questions in a thoughtful </w:t>
      </w:r>
      <w:r w:rsidR="006D035C">
        <w:t xml:space="preserve">and respectful </w:t>
      </w:r>
      <w:r>
        <w:t>way</w:t>
      </w:r>
      <w:r w:rsidR="006D035C">
        <w:t>.</w:t>
      </w:r>
      <w:r>
        <w:t xml:space="preserve">  </w:t>
      </w:r>
      <w:r w:rsidR="006D035C">
        <w:t xml:space="preserve">Participation also includes </w:t>
      </w:r>
      <w:r>
        <w:t xml:space="preserve">your contributions to effective </w:t>
      </w:r>
      <w:r w:rsidR="0028388C">
        <w:t xml:space="preserve">in-class </w:t>
      </w:r>
      <w:r>
        <w:t>group work</w:t>
      </w:r>
      <w:r w:rsidR="0028388C">
        <w:t xml:space="preserve"> and dutiful execution of in-class exercises</w:t>
      </w:r>
      <w:r>
        <w:t xml:space="preserve">.  </w:t>
      </w:r>
    </w:p>
    <w:p w:rsidR="00240FF0" w:rsidRDefault="00240FF0" w:rsidP="00240FF0">
      <w:pPr>
        <w:pStyle w:val="ListParagraph"/>
      </w:pPr>
    </w:p>
    <w:p w:rsidR="00321356" w:rsidRDefault="00240FF0" w:rsidP="00FF0DAA">
      <w:pPr>
        <w:numPr>
          <w:ilvl w:val="0"/>
          <w:numId w:val="1"/>
        </w:numPr>
        <w:overflowPunct w:val="0"/>
        <w:autoSpaceDE w:val="0"/>
        <w:autoSpaceDN w:val="0"/>
        <w:adjustRightInd w:val="0"/>
        <w:textAlignment w:val="baseline"/>
      </w:pPr>
      <w:r>
        <w:t>Attendance &amp; Punctuality.  You are expected to attend each class session and to be on time.  Emergencies and illness do arise, of course, and missing a class or two during the quarter migh</w:t>
      </w:r>
      <w:r w:rsidR="00143B36">
        <w:t>t be unavoidable.  You</w:t>
      </w:r>
      <w:r>
        <w:t xml:space="preserve"> </w:t>
      </w:r>
      <w:r w:rsidR="00143B36">
        <w:t xml:space="preserve">risk failing the course if you miss more than two classes </w:t>
      </w:r>
      <w:r w:rsidR="00FF0DAA">
        <w:t xml:space="preserve">or are consistently late to class.  </w:t>
      </w:r>
    </w:p>
    <w:p w:rsidR="00D35225" w:rsidRDefault="00D35225" w:rsidP="00D35225">
      <w:pPr>
        <w:pStyle w:val="ListParagraph"/>
      </w:pPr>
    </w:p>
    <w:p w:rsidR="00D35225" w:rsidRDefault="00D35225" w:rsidP="00D35225">
      <w:pPr>
        <w:pStyle w:val="Default"/>
      </w:pPr>
    </w:p>
    <w:p w:rsidR="0028388C" w:rsidRDefault="0028388C" w:rsidP="00D35225">
      <w:pPr>
        <w:pStyle w:val="Default"/>
      </w:pPr>
    </w:p>
    <w:p w:rsidR="0028388C" w:rsidRDefault="0028388C" w:rsidP="00D35225">
      <w:pPr>
        <w:pStyle w:val="Default"/>
      </w:pPr>
    </w:p>
    <w:p w:rsidR="00D35225" w:rsidRPr="0028388C" w:rsidRDefault="00D35225" w:rsidP="00D35225">
      <w:pPr>
        <w:pStyle w:val="Default"/>
      </w:pPr>
      <w:r w:rsidRPr="0028388C">
        <w:rPr>
          <w:bCs/>
        </w:rPr>
        <w:t>Academic Misconduct.  The University defines academic misconduct as a</w:t>
      </w:r>
      <w:r w:rsidRPr="0028388C">
        <w:t>ny activity that tends to compromise the academic integrity of the university or subvert the educational process. Examples of academic misconduct include, but are not limited to</w:t>
      </w:r>
    </w:p>
    <w:p w:rsidR="00D35225" w:rsidRPr="0028388C" w:rsidRDefault="00D35225" w:rsidP="00D35225">
      <w:pPr>
        <w:pStyle w:val="Default"/>
      </w:pPr>
    </w:p>
    <w:p w:rsidR="00D35225" w:rsidRPr="0028388C" w:rsidRDefault="00D35225" w:rsidP="00D35225">
      <w:pPr>
        <w:pStyle w:val="Default"/>
        <w:spacing w:after="146"/>
      </w:pPr>
      <w:r w:rsidRPr="0028388C">
        <w:t xml:space="preserve">1. Violation of course rules as contained in the course syllabus or other information provided to the student; </w:t>
      </w:r>
    </w:p>
    <w:p w:rsidR="00D35225" w:rsidRPr="0028388C" w:rsidRDefault="00D35225" w:rsidP="00D35225">
      <w:pPr>
        <w:pStyle w:val="Default"/>
        <w:spacing w:after="146"/>
      </w:pPr>
      <w:r w:rsidRPr="0028388C">
        <w:t xml:space="preserve">2. Knowingly providing or receiving information during examinations such as course examinations and candidacy examinations; or the possession and/or use of unauthorized materials during those examinations; </w:t>
      </w:r>
    </w:p>
    <w:p w:rsidR="00D35225" w:rsidRPr="0028388C" w:rsidRDefault="00D35225" w:rsidP="00D35225">
      <w:pPr>
        <w:pStyle w:val="Default"/>
      </w:pPr>
      <w:r w:rsidRPr="0028388C">
        <w:t xml:space="preserve">3. Knowingly providing or using unauthorized assistance in the laboratory, on field work, in scholarship or on a course assignment; </w:t>
      </w:r>
    </w:p>
    <w:p w:rsidR="00D35225" w:rsidRPr="00EF0384" w:rsidRDefault="00D35225" w:rsidP="00D35225">
      <w:pPr>
        <w:pStyle w:val="Default"/>
      </w:pPr>
      <w:bookmarkStart w:id="0" w:name="_GoBack"/>
      <w:bookmarkEnd w:id="0"/>
    </w:p>
    <w:p w:rsidR="00D35225" w:rsidRPr="00EF0384" w:rsidRDefault="00D35225" w:rsidP="00D35225">
      <w:pPr>
        <w:pStyle w:val="Default"/>
        <w:rPr>
          <w:color w:val="auto"/>
        </w:rPr>
      </w:pPr>
      <w:r w:rsidRPr="00EF0384">
        <w:rPr>
          <w:color w:val="auto"/>
        </w:rPr>
        <w:t xml:space="preserve">4. Submitting plagiarized work for an academic requirement. Plagiarism is the representation of another's work or ideas as one's own; it includes the unacknowledged word-for-word use and/or paraphrasing of another person's work, and/or the inappropriate unacknowledged use of another person's ideas; </w:t>
      </w:r>
    </w:p>
    <w:p w:rsidR="00D35225" w:rsidRPr="00EF0384" w:rsidRDefault="00D35225" w:rsidP="00D35225">
      <w:pPr>
        <w:pStyle w:val="Default"/>
        <w:rPr>
          <w:color w:val="auto"/>
        </w:rPr>
      </w:pPr>
    </w:p>
    <w:p w:rsidR="00D35225" w:rsidRPr="00EF0384" w:rsidRDefault="00D35225" w:rsidP="00D35225">
      <w:pPr>
        <w:pStyle w:val="Default"/>
        <w:rPr>
          <w:color w:val="auto"/>
        </w:rPr>
      </w:pPr>
      <w:r w:rsidRPr="00EF0384">
        <w:rPr>
          <w:color w:val="auto"/>
        </w:rPr>
        <w:t>5. Submitting substantially the same work to satisfy requirements for one course or academic requirement that has been submitted in satisfaction of requirements for another course or academic requirement without permission of the instructor of the course for which the work is being submitted or supervising authority for the academic requirement.</w:t>
      </w:r>
    </w:p>
    <w:p w:rsidR="00D35225" w:rsidRDefault="00D35225" w:rsidP="00D35225">
      <w:pPr>
        <w:overflowPunct w:val="0"/>
        <w:autoSpaceDE w:val="0"/>
        <w:autoSpaceDN w:val="0"/>
        <w:adjustRightInd w:val="0"/>
        <w:textAlignment w:val="baseline"/>
      </w:pPr>
    </w:p>
    <w:p w:rsidR="00321356" w:rsidRDefault="00321356"/>
    <w:p w:rsidR="00321356" w:rsidRPr="0028388C" w:rsidRDefault="00321356">
      <w:pPr>
        <w:rPr>
          <w:sz w:val="32"/>
          <w:szCs w:val="32"/>
        </w:rPr>
      </w:pPr>
      <w:r w:rsidRPr="0028388C">
        <w:rPr>
          <w:b/>
          <w:sz w:val="32"/>
          <w:szCs w:val="32"/>
        </w:rPr>
        <w:t>Disability Services:</w:t>
      </w:r>
      <w:r w:rsidRPr="0028388C">
        <w:rPr>
          <w:sz w:val="32"/>
          <w:szCs w:val="32"/>
        </w:rPr>
        <w:t xml:space="preserve"> The Office for Disability Services, located in 150 </w:t>
      </w:r>
      <w:proofErr w:type="spellStart"/>
      <w:r w:rsidRPr="0028388C">
        <w:rPr>
          <w:sz w:val="32"/>
          <w:szCs w:val="32"/>
        </w:rPr>
        <w:t>Pomerene</w:t>
      </w:r>
      <w:proofErr w:type="spellEnd"/>
      <w:r w:rsidRPr="0028388C">
        <w:rPr>
          <w:sz w:val="32"/>
          <w:szCs w:val="32"/>
        </w:rPr>
        <w:t xml:space="preserve"> Hall, offers services for students with documented disabilities.  Contact ODS at 2-3307 to register for their services, and please let me know of any accommodations you might need for the course or the classroom.</w:t>
      </w:r>
    </w:p>
    <w:p w:rsidR="00321356" w:rsidRDefault="00321356"/>
    <w:p w:rsidR="00321356" w:rsidRDefault="00321356"/>
    <w:p w:rsidR="0028388C" w:rsidRDefault="0028388C"/>
    <w:sectPr w:rsidR="0028388C">
      <w:pgSz w:w="12240" w:h="15840"/>
      <w:pgMar w:top="1152" w:right="1152" w:bottom="1152" w:left="1152" w:header="720" w:footer="720" w:gutter="0"/>
      <w:cols w:space="720"/>
      <w:noEndnote/>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9E24032"/>
    <w:lvl w:ilvl="0">
      <w:numFmt w:val="decimal"/>
      <w:lvlText w:val="*"/>
      <w:lvlJc w:val="left"/>
    </w:lvl>
  </w:abstractNum>
  <w:abstractNum w:abstractNumId="1" w15:restartNumberingAfterBreak="0">
    <w:nsid w:val="0F7B03A0"/>
    <w:multiLevelType w:val="hybridMultilevel"/>
    <w:tmpl w:val="6AA47F2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7E2267"/>
    <w:multiLevelType w:val="hybridMultilevel"/>
    <w:tmpl w:val="6AA47F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573297"/>
    <w:multiLevelType w:val="hybridMultilevel"/>
    <w:tmpl w:val="33A233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C5D4580"/>
    <w:multiLevelType w:val="hybridMultilevel"/>
    <w:tmpl w:val="D71CEB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D3B"/>
    <w:rsid w:val="0007633A"/>
    <w:rsid w:val="00080352"/>
    <w:rsid w:val="0011147D"/>
    <w:rsid w:val="0011280A"/>
    <w:rsid w:val="00134D3B"/>
    <w:rsid w:val="0014307B"/>
    <w:rsid w:val="00143B36"/>
    <w:rsid w:val="001D10AA"/>
    <w:rsid w:val="001F2983"/>
    <w:rsid w:val="001F4F36"/>
    <w:rsid w:val="00240FF0"/>
    <w:rsid w:val="00262954"/>
    <w:rsid w:val="0028388C"/>
    <w:rsid w:val="00290D12"/>
    <w:rsid w:val="002C676E"/>
    <w:rsid w:val="002C6E24"/>
    <w:rsid w:val="00321356"/>
    <w:rsid w:val="00350708"/>
    <w:rsid w:val="003C775B"/>
    <w:rsid w:val="003E4E21"/>
    <w:rsid w:val="00441432"/>
    <w:rsid w:val="00483A35"/>
    <w:rsid w:val="00497F86"/>
    <w:rsid w:val="005B320E"/>
    <w:rsid w:val="005F6445"/>
    <w:rsid w:val="00683418"/>
    <w:rsid w:val="006B50AD"/>
    <w:rsid w:val="006D035C"/>
    <w:rsid w:val="006F19C9"/>
    <w:rsid w:val="0076723D"/>
    <w:rsid w:val="00793D26"/>
    <w:rsid w:val="00795696"/>
    <w:rsid w:val="007C1AAD"/>
    <w:rsid w:val="007F5E63"/>
    <w:rsid w:val="0081696E"/>
    <w:rsid w:val="008279E9"/>
    <w:rsid w:val="008942E2"/>
    <w:rsid w:val="00895B90"/>
    <w:rsid w:val="00907AA0"/>
    <w:rsid w:val="009A49E9"/>
    <w:rsid w:val="009B4AD0"/>
    <w:rsid w:val="009D78AF"/>
    <w:rsid w:val="00A16B6C"/>
    <w:rsid w:val="00A22058"/>
    <w:rsid w:val="00A30FAC"/>
    <w:rsid w:val="00A71E62"/>
    <w:rsid w:val="00AA408B"/>
    <w:rsid w:val="00AD4591"/>
    <w:rsid w:val="00AF0C70"/>
    <w:rsid w:val="00B01E09"/>
    <w:rsid w:val="00B07094"/>
    <w:rsid w:val="00B1664D"/>
    <w:rsid w:val="00B40D06"/>
    <w:rsid w:val="00B54D49"/>
    <w:rsid w:val="00BE7176"/>
    <w:rsid w:val="00C549DD"/>
    <w:rsid w:val="00C65D98"/>
    <w:rsid w:val="00D35225"/>
    <w:rsid w:val="00D76305"/>
    <w:rsid w:val="00DE5C16"/>
    <w:rsid w:val="00DF2F71"/>
    <w:rsid w:val="00E43B54"/>
    <w:rsid w:val="00E61354"/>
    <w:rsid w:val="00E92931"/>
    <w:rsid w:val="00EF0384"/>
    <w:rsid w:val="00F456C7"/>
    <w:rsid w:val="00F5311F"/>
    <w:rsid w:val="00FF0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110201-091F-410D-A51F-09E0659E5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character" w:styleId="Hyperlink">
    <w:name w:val="Hyperlink"/>
    <w:rPr>
      <w:color w:val="0000FF"/>
      <w:u w:val="single"/>
    </w:rPr>
  </w:style>
  <w:style w:type="paragraph" w:styleId="ListParagraph">
    <w:name w:val="List Paragraph"/>
    <w:basedOn w:val="Normal"/>
    <w:uiPriority w:val="34"/>
    <w:qFormat/>
    <w:rsid w:val="00240FF0"/>
    <w:pPr>
      <w:ind w:left="720"/>
    </w:pPr>
  </w:style>
  <w:style w:type="character" w:customStyle="1" w:styleId="pslongeditbox">
    <w:name w:val="pslongeditbox"/>
    <w:basedOn w:val="DefaultParagraphFont"/>
    <w:rsid w:val="00350708"/>
  </w:style>
  <w:style w:type="character" w:customStyle="1" w:styleId="pseditboxdisponly">
    <w:name w:val="pseditbox_disponly"/>
    <w:basedOn w:val="DefaultParagraphFont"/>
    <w:rsid w:val="00350708"/>
  </w:style>
  <w:style w:type="paragraph" w:customStyle="1" w:styleId="Default">
    <w:name w:val="Default"/>
    <w:rsid w:val="00D3522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624433">
      <w:bodyDiv w:val="1"/>
      <w:marLeft w:val="0"/>
      <w:marRight w:val="0"/>
      <w:marTop w:val="0"/>
      <w:marBottom w:val="0"/>
      <w:divBdr>
        <w:top w:val="none" w:sz="0" w:space="0" w:color="auto"/>
        <w:left w:val="none" w:sz="0" w:space="0" w:color="auto"/>
        <w:bottom w:val="none" w:sz="0" w:space="0" w:color="auto"/>
        <w:right w:val="none" w:sz="0" w:space="0" w:color="auto"/>
      </w:divBdr>
      <w:divsChild>
        <w:div w:id="60249492">
          <w:marLeft w:val="0"/>
          <w:marRight w:val="0"/>
          <w:marTop w:val="0"/>
          <w:marBottom w:val="0"/>
          <w:divBdr>
            <w:top w:val="none" w:sz="0" w:space="0" w:color="auto"/>
            <w:left w:val="none" w:sz="0" w:space="0" w:color="auto"/>
            <w:bottom w:val="none" w:sz="0" w:space="0" w:color="auto"/>
            <w:right w:val="none" w:sz="0" w:space="0" w:color="auto"/>
          </w:divBdr>
        </w:div>
        <w:div w:id="917404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erry.3@o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80808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593</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ENGL 573</vt:lpstr>
    </vt:vector>
  </TitlesOfParts>
  <Company>Hewlett-Packard Company</Company>
  <LinksUpToDate>false</LinksUpToDate>
  <CharactersWithSpaces>4098</CharactersWithSpaces>
  <SharedDoc>false</SharedDoc>
  <HLinks>
    <vt:vector size="6" baseType="variant">
      <vt:variant>
        <vt:i4>4259941</vt:i4>
      </vt:variant>
      <vt:variant>
        <vt:i4>0</vt:i4>
      </vt:variant>
      <vt:variant>
        <vt:i4>0</vt:i4>
      </vt:variant>
      <vt:variant>
        <vt:i4>5</vt:i4>
      </vt:variant>
      <vt:variant>
        <vt:lpwstr>mailto:cherry.3@osu.edu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 573</dc:title>
  <dc:subject/>
  <dc:creator>RC</dc:creator>
  <cp:keywords/>
  <cp:lastModifiedBy>Cherry, Roger D.</cp:lastModifiedBy>
  <cp:revision>3</cp:revision>
  <cp:lastPrinted>2006-12-31T17:35:00Z</cp:lastPrinted>
  <dcterms:created xsi:type="dcterms:W3CDTF">2016-10-07T16:24:00Z</dcterms:created>
  <dcterms:modified xsi:type="dcterms:W3CDTF">2016-10-07T16:37:00Z</dcterms:modified>
</cp:coreProperties>
</file>